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B6BA" w14:textId="77777777" w:rsidR="00651B1D" w:rsidRPr="00651B1D" w:rsidRDefault="00651B1D" w:rsidP="00651B1D">
      <w:pPr>
        <w:rPr>
          <w:bCs/>
        </w:rPr>
      </w:pPr>
      <w:r w:rsidRPr="00651B1D">
        <w:rPr>
          <w:bCs/>
        </w:rPr>
        <w:t>Независимая антикоррупционная экспертиза проекта решения Совета депутатов</w:t>
      </w:r>
    </w:p>
    <w:p w14:paraId="5F10E1BF" w14:textId="77777777" w:rsidR="00651B1D" w:rsidRPr="00651B1D" w:rsidRDefault="00651B1D" w:rsidP="00651B1D">
      <w:pPr>
        <w:rPr>
          <w:bCs/>
        </w:rPr>
      </w:pPr>
      <w:r w:rsidRPr="00651B1D">
        <w:rPr>
          <w:bCs/>
        </w:rPr>
        <w:t>внутригородского муниципального образования - муниципального округа</w:t>
      </w:r>
    </w:p>
    <w:p w14:paraId="25B156F9" w14:textId="77777777" w:rsidR="00651B1D" w:rsidRPr="00651B1D" w:rsidRDefault="00651B1D" w:rsidP="00651B1D">
      <w:pPr>
        <w:rPr>
          <w:bCs/>
        </w:rPr>
      </w:pPr>
      <w:r w:rsidRPr="00651B1D">
        <w:rPr>
          <w:bCs/>
        </w:rPr>
        <w:t xml:space="preserve">Орехово-Борисово Северное в городе Москве (далее - экспертиза) </w:t>
      </w:r>
    </w:p>
    <w:p w14:paraId="1F62483B" w14:textId="00509394" w:rsidR="00651B1D" w:rsidRPr="00651B1D" w:rsidRDefault="00651B1D" w:rsidP="00651B1D">
      <w:pPr>
        <w:rPr>
          <w:bCs/>
        </w:rPr>
      </w:pPr>
      <w:r w:rsidRPr="00651B1D">
        <w:rPr>
          <w:bCs/>
        </w:rPr>
        <w:t>Дата начала приема заключений по результатам проведения экспертизы (далее – заключения): 03.0</w:t>
      </w:r>
      <w:r>
        <w:rPr>
          <w:bCs/>
        </w:rPr>
        <w:t>6</w:t>
      </w:r>
      <w:r w:rsidRPr="00651B1D">
        <w:rPr>
          <w:bCs/>
        </w:rPr>
        <w:t xml:space="preserve">.2026 г. </w:t>
      </w:r>
    </w:p>
    <w:p w14:paraId="1879B4A3" w14:textId="77CC481B" w:rsidR="00651B1D" w:rsidRPr="00651B1D" w:rsidRDefault="00651B1D" w:rsidP="00651B1D">
      <w:pPr>
        <w:rPr>
          <w:bCs/>
        </w:rPr>
      </w:pPr>
      <w:r w:rsidRPr="00651B1D">
        <w:rPr>
          <w:bCs/>
        </w:rPr>
        <w:t>Дата окончания (последний день) приема заключений: 1</w:t>
      </w:r>
      <w:r>
        <w:rPr>
          <w:bCs/>
        </w:rPr>
        <w:t>5.06</w:t>
      </w:r>
      <w:r w:rsidRPr="00651B1D">
        <w:rPr>
          <w:bCs/>
        </w:rPr>
        <w:t>.2026 г.</w:t>
      </w:r>
    </w:p>
    <w:p w14:paraId="10138358" w14:textId="77777777" w:rsidR="00651B1D" w:rsidRPr="00651B1D" w:rsidRDefault="00651B1D" w:rsidP="00651B1D">
      <w:pPr>
        <w:rPr>
          <w:bCs/>
        </w:rPr>
      </w:pPr>
      <w:r w:rsidRPr="00651B1D">
        <w:rPr>
          <w:bCs/>
        </w:rPr>
        <w:t>Контактная информация для направления заключений:</w:t>
      </w:r>
    </w:p>
    <w:p w14:paraId="57A28E4D" w14:textId="77777777" w:rsidR="00651B1D" w:rsidRPr="00651B1D" w:rsidRDefault="00651B1D" w:rsidP="00651B1D">
      <w:pPr>
        <w:rPr>
          <w:bCs/>
        </w:rPr>
      </w:pPr>
      <w:r w:rsidRPr="00651B1D">
        <w:rPr>
          <w:bCs/>
        </w:rPr>
        <w:t>Телефон: 8(499)782-62-27</w:t>
      </w:r>
    </w:p>
    <w:p w14:paraId="1239F6D1" w14:textId="77777777" w:rsidR="00651B1D" w:rsidRPr="00651B1D" w:rsidRDefault="00651B1D" w:rsidP="00651B1D">
      <w:pPr>
        <w:rPr>
          <w:bCs/>
        </w:rPr>
      </w:pPr>
      <w:r w:rsidRPr="00651B1D">
        <w:rPr>
          <w:bCs/>
        </w:rPr>
        <w:t xml:space="preserve">Почтовый адрес: 115563, г. Москва, </w:t>
      </w:r>
      <w:proofErr w:type="spellStart"/>
      <w:r w:rsidRPr="00651B1D">
        <w:rPr>
          <w:bCs/>
        </w:rPr>
        <w:t>Шипиловская</w:t>
      </w:r>
      <w:proofErr w:type="spellEnd"/>
      <w:r w:rsidRPr="00651B1D">
        <w:rPr>
          <w:bCs/>
        </w:rPr>
        <w:t xml:space="preserve"> улица, д. 36, корп. 2</w:t>
      </w:r>
    </w:p>
    <w:p w14:paraId="54BE7768" w14:textId="77777777" w:rsidR="00651B1D" w:rsidRPr="00651B1D" w:rsidRDefault="00651B1D" w:rsidP="00651B1D">
      <w:r w:rsidRPr="00651B1D">
        <w:rPr>
          <w:bCs/>
        </w:rPr>
        <w:t xml:space="preserve">Адрес электронной почты: </w:t>
      </w:r>
      <w:hyperlink r:id="rId8" w:history="1">
        <w:r w:rsidRPr="00651B1D">
          <w:rPr>
            <w:bCs/>
          </w:rPr>
          <w:t>sd-moobs@yandex.ru</w:t>
        </w:r>
      </w:hyperlink>
    </w:p>
    <w:p w14:paraId="720F3B6E" w14:textId="025ACFFE" w:rsidR="00AD5E6D" w:rsidRPr="00651B1D" w:rsidRDefault="002210AA" w:rsidP="00AD5E6D">
      <w:pPr>
        <w:autoSpaceDE w:val="0"/>
        <w:autoSpaceDN w:val="0"/>
        <w:jc w:val="right"/>
        <w:rPr>
          <w:sz w:val="28"/>
          <w:szCs w:val="28"/>
        </w:rPr>
      </w:pPr>
      <w:r w:rsidRPr="00651B1D">
        <w:rPr>
          <w:sz w:val="28"/>
          <w:szCs w:val="28"/>
        </w:rPr>
        <w:t>П</w:t>
      </w:r>
      <w:r w:rsidR="00AD5E6D" w:rsidRPr="00651B1D">
        <w:rPr>
          <w:sz w:val="28"/>
          <w:szCs w:val="28"/>
        </w:rPr>
        <w:t>роект</w:t>
      </w:r>
    </w:p>
    <w:p w14:paraId="4D67F02F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02C4C55" w14:textId="77777777" w:rsidR="002210AA" w:rsidRPr="002210AA" w:rsidRDefault="002210AA" w:rsidP="002210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>СОВЕТ ДЕПУТАТОВ</w:t>
      </w:r>
    </w:p>
    <w:p w14:paraId="4E7949CC" w14:textId="77777777" w:rsidR="002210AA" w:rsidRPr="002210AA" w:rsidRDefault="002210AA" w:rsidP="002210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</w:p>
    <w:p w14:paraId="1E10E6B0" w14:textId="77777777" w:rsidR="002210AA" w:rsidRPr="002210AA" w:rsidRDefault="002210AA" w:rsidP="002210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 xml:space="preserve">ОРЕХОВО-БОРИСОВО СЕВЕРНОЕ </w:t>
      </w:r>
    </w:p>
    <w:p w14:paraId="096E9DAC" w14:textId="77777777" w:rsidR="002210AA" w:rsidRPr="002210AA" w:rsidRDefault="002210AA" w:rsidP="002210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>В ГОРОДЕ МОСКВЕ</w:t>
      </w:r>
    </w:p>
    <w:p w14:paraId="73A377A5" w14:textId="77777777" w:rsidR="002210AA" w:rsidRPr="002210AA" w:rsidRDefault="002210AA" w:rsidP="002210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6131DC91" w14:textId="77777777" w:rsidR="002210AA" w:rsidRPr="002210AA" w:rsidRDefault="002210AA" w:rsidP="002210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>РЕШЕНИЕ</w:t>
      </w:r>
    </w:p>
    <w:p w14:paraId="1F7B6F83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46622BEB" w14:textId="77777777" w:rsidR="00C2196F" w:rsidRDefault="00C2196F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F3BBF45" w14:textId="77777777" w:rsidR="00C2196F" w:rsidRDefault="00C2196F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2259F4B" w14:textId="77777777" w:rsidR="00C2196F" w:rsidRDefault="00C2196F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85CE94C" w14:textId="77777777" w:rsidR="00C2196F" w:rsidRPr="00AD5E6D" w:rsidRDefault="00C2196F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5F7ACB5D" w:rsidR="00AD5E6D" w:rsidRPr="00AD5E6D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AD5E6D">
        <w:rPr>
          <w:sz w:val="28"/>
          <w:szCs w:val="28"/>
        </w:rPr>
        <w:t>___ ____________ 20__ года №</w:t>
      </w:r>
      <w:r w:rsidR="002F1DCE">
        <w:rPr>
          <w:sz w:val="28"/>
          <w:szCs w:val="28"/>
        </w:rPr>
        <w:t xml:space="preserve"> </w:t>
      </w:r>
      <w:r w:rsidRPr="00AD5E6D">
        <w:rPr>
          <w:sz w:val="28"/>
          <w:szCs w:val="28"/>
        </w:rPr>
        <w:t>_______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08AB1904" w:rsidR="00AD0CD3" w:rsidRDefault="00FE29B6" w:rsidP="00232F0C">
      <w:pPr>
        <w:ind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>внутриг</w:t>
      </w:r>
      <w:r w:rsidR="00761F3A" w:rsidRPr="002210AA">
        <w:rPr>
          <w:rFonts w:eastAsia="Calibri"/>
          <w:b/>
          <w:bCs/>
          <w:sz w:val="28"/>
          <w:szCs w:val="28"/>
        </w:rPr>
        <w:t xml:space="preserve">ородском муниципальном образовании – </w:t>
      </w:r>
      <w:r w:rsidRPr="002210AA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2210AA" w:rsidRPr="002210AA">
        <w:rPr>
          <w:rFonts w:eastAsia="Calibri"/>
          <w:b/>
          <w:bCs/>
          <w:sz w:val="28"/>
          <w:szCs w:val="28"/>
        </w:rPr>
        <w:t>Орехово-Борисово Северное</w:t>
      </w:r>
      <w:r w:rsidR="00AD0CD3" w:rsidRPr="00AD5E6D">
        <w:rPr>
          <w:b/>
          <w:sz w:val="28"/>
          <w:szCs w:val="28"/>
        </w:rPr>
        <w:t xml:space="preserve"> </w:t>
      </w:r>
      <w:r w:rsidR="00761F3A">
        <w:rPr>
          <w:b/>
          <w:sz w:val="28"/>
          <w:szCs w:val="28"/>
        </w:rPr>
        <w:t>в городе Москве</w:t>
      </w:r>
    </w:p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067508BC" w:rsidR="00AD5E6D" w:rsidRDefault="00761F3A" w:rsidP="00761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2210AA">
        <w:rPr>
          <w:rFonts w:eastAsia="Calibri"/>
          <w:bCs/>
          <w:sz w:val="28"/>
          <w:szCs w:val="28"/>
        </w:rPr>
        <w:t>муниципального округа</w:t>
      </w:r>
      <w:r w:rsidR="00E06229" w:rsidRPr="008F545D">
        <w:rPr>
          <w:rFonts w:eastAsia="Calibri"/>
          <w:bCs/>
          <w:i/>
          <w:sz w:val="28"/>
          <w:szCs w:val="28"/>
        </w:rPr>
        <w:t xml:space="preserve"> </w:t>
      </w:r>
      <w:r w:rsidR="002210AA" w:rsidRPr="002210AA">
        <w:rPr>
          <w:rFonts w:eastAsia="Calibri"/>
          <w:bCs/>
          <w:sz w:val="28"/>
          <w:szCs w:val="28"/>
        </w:rPr>
        <w:t>Орехово-Борисово Северное</w:t>
      </w:r>
      <w:r w:rsidR="00E06229" w:rsidRPr="008F545D">
        <w:rPr>
          <w:rFonts w:eastAsia="Calibri"/>
          <w:bCs/>
          <w:sz w:val="28"/>
          <w:szCs w:val="28"/>
        </w:rPr>
        <w:t xml:space="preserve"> в городе Москве</w:t>
      </w:r>
      <w:r w:rsidR="00E06229" w:rsidRPr="008F545D">
        <w:rPr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14:paraId="312BAA55" w14:textId="7CCE92BE" w:rsidR="008F545D" w:rsidRPr="00761F3A" w:rsidRDefault="008F545D" w:rsidP="008F545D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lastRenderedPageBreak/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 xml:space="preserve">о внутригородском муниципальном образовании </w:t>
      </w:r>
      <w:r w:rsidR="005F31AE" w:rsidRPr="00C2196F">
        <w:rPr>
          <w:sz w:val="28"/>
          <w:szCs w:val="28"/>
        </w:rPr>
        <w:t>–</w:t>
      </w:r>
      <w:r w:rsidR="00761F3A" w:rsidRPr="00C2196F">
        <w:rPr>
          <w:sz w:val="28"/>
          <w:szCs w:val="28"/>
        </w:rPr>
        <w:t xml:space="preserve"> </w:t>
      </w:r>
      <w:r w:rsidR="00761F3A" w:rsidRPr="00C2196F">
        <w:rPr>
          <w:iCs/>
          <w:sz w:val="28"/>
          <w:szCs w:val="28"/>
        </w:rPr>
        <w:t>муниципальном округе</w:t>
      </w:r>
      <w:r w:rsidR="005F31AE" w:rsidRPr="002210AA">
        <w:rPr>
          <w:iCs/>
          <w:sz w:val="28"/>
          <w:szCs w:val="28"/>
        </w:rPr>
        <w:t xml:space="preserve"> </w:t>
      </w:r>
      <w:r w:rsidR="002210AA" w:rsidRPr="002210AA">
        <w:rPr>
          <w:iCs/>
          <w:sz w:val="28"/>
          <w:szCs w:val="28"/>
        </w:rPr>
        <w:t>Орехово-Борисово Северное</w:t>
      </w:r>
      <w:r w:rsidR="002210AA" w:rsidRPr="002210AA">
        <w:rPr>
          <w:i/>
          <w:iCs/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proofErr w:type="gramStart"/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</w:t>
      </w:r>
      <w:proofErr w:type="gramEnd"/>
      <w:r w:rsidR="005F31AE">
        <w:rPr>
          <w:sz w:val="28"/>
          <w:szCs w:val="28"/>
        </w:rPr>
        <w:t xml:space="preserve"> к настоящему решению</w:t>
      </w:r>
      <w:r w:rsidR="00761F3A" w:rsidRPr="00761F3A">
        <w:rPr>
          <w:sz w:val="28"/>
          <w:szCs w:val="28"/>
        </w:rPr>
        <w:t>.</w:t>
      </w:r>
    </w:p>
    <w:p w14:paraId="79B992E7" w14:textId="6D194E47" w:rsidR="00AD0CD3" w:rsidRPr="003A3CA2" w:rsidRDefault="00A21E90" w:rsidP="00AD0CD3">
      <w:pPr>
        <w:pStyle w:val="af1"/>
        <w:ind w:firstLine="700"/>
      </w:pPr>
      <w:r>
        <w:t>2</w:t>
      </w:r>
      <w:r w:rsidR="00AD0CD3">
        <w:t>.</w:t>
      </w:r>
      <w:r w:rsidR="00E06229">
        <w:t> </w:t>
      </w:r>
      <w:bookmarkStart w:id="1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2210AA" w:rsidRPr="002210AA">
        <w:t>Орехово-Борисово Северное</w:t>
      </w:r>
      <w:r w:rsidR="00761F3A">
        <w:t xml:space="preserve"> 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1"/>
    </w:p>
    <w:p w14:paraId="388990CA" w14:textId="3CECF134" w:rsidR="008F545D" w:rsidRDefault="00A21E90" w:rsidP="008F545D">
      <w:pPr>
        <w:pStyle w:val="ConsPlusNormal"/>
        <w:ind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15B4E527" w14:textId="77777777" w:rsidR="002210AA" w:rsidRPr="002210AA" w:rsidRDefault="002210AA" w:rsidP="002210AA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>Глава внутригородского муниципального</w:t>
      </w:r>
    </w:p>
    <w:p w14:paraId="57C7C615" w14:textId="77777777" w:rsidR="002210AA" w:rsidRPr="002210AA" w:rsidRDefault="002210AA" w:rsidP="002210AA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 w:rsidRPr="002210AA">
        <w:rPr>
          <w:b/>
          <w:bCs/>
          <w:sz w:val="28"/>
          <w:szCs w:val="28"/>
        </w:rPr>
        <w:t>образования – муниципального округа</w:t>
      </w:r>
    </w:p>
    <w:p w14:paraId="40EBDF9C" w14:textId="569FB88C" w:rsidR="008F545D" w:rsidRDefault="002210AA" w:rsidP="002210AA">
      <w:pPr>
        <w:tabs>
          <w:tab w:val="left" w:pos="7797"/>
        </w:tabs>
        <w:jc w:val="both"/>
        <w:rPr>
          <w:b/>
          <w:sz w:val="28"/>
          <w:szCs w:val="28"/>
        </w:rPr>
      </w:pPr>
      <w:r w:rsidRPr="002210AA">
        <w:rPr>
          <w:b/>
          <w:bCs/>
          <w:sz w:val="28"/>
          <w:szCs w:val="28"/>
        </w:rPr>
        <w:t>Орехово-Борисово Северное в городе Москве                               Н.Н. Дмитриева</w:t>
      </w:r>
    </w:p>
    <w:p w14:paraId="33EE4AC7" w14:textId="77777777"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580965C6" w:rsidR="00132374" w:rsidRPr="002210AA" w:rsidRDefault="002210AA" w:rsidP="002210AA">
      <w:pPr>
        <w:tabs>
          <w:tab w:val="left" w:pos="7797"/>
        </w:tabs>
        <w:ind w:left="5245"/>
        <w:jc w:val="both"/>
      </w:pPr>
      <w:r>
        <w:lastRenderedPageBreak/>
        <w:t xml:space="preserve">         </w:t>
      </w:r>
      <w:r w:rsidR="00132374" w:rsidRPr="002210AA">
        <w:t>Приложение</w:t>
      </w:r>
    </w:p>
    <w:p w14:paraId="794F66BF" w14:textId="465D7675" w:rsidR="00132374" w:rsidRPr="002210AA" w:rsidRDefault="00132374" w:rsidP="002210AA">
      <w:pPr>
        <w:tabs>
          <w:tab w:val="left" w:pos="7797"/>
        </w:tabs>
        <w:ind w:left="5812"/>
        <w:jc w:val="both"/>
      </w:pPr>
      <w:r w:rsidRPr="002210AA">
        <w:t xml:space="preserve">к решению Совета </w:t>
      </w:r>
      <w:proofErr w:type="gramStart"/>
      <w:r w:rsidRPr="002210AA">
        <w:t xml:space="preserve">депутатов </w:t>
      </w:r>
      <w:r w:rsidR="002210AA">
        <w:t xml:space="preserve"> </w:t>
      </w:r>
      <w:r w:rsidRPr="002210AA">
        <w:t>внутригородского</w:t>
      </w:r>
      <w:proofErr w:type="gramEnd"/>
      <w:r w:rsidRPr="002210AA">
        <w:t xml:space="preserve"> муниципального образования – </w:t>
      </w:r>
      <w:r w:rsidRPr="002210AA">
        <w:rPr>
          <w:iCs/>
        </w:rPr>
        <w:t xml:space="preserve">муниципального округа </w:t>
      </w:r>
      <w:r w:rsidR="002210AA" w:rsidRPr="002210AA">
        <w:rPr>
          <w:bCs/>
          <w:iCs/>
        </w:rPr>
        <w:t xml:space="preserve">Орехово-Борисово Северное </w:t>
      </w:r>
      <w:r w:rsidRPr="002210AA">
        <w:t>в городе Москве</w:t>
      </w:r>
    </w:p>
    <w:p w14:paraId="7625AAE3" w14:textId="370EE9EA" w:rsidR="00132374" w:rsidRPr="002210AA" w:rsidRDefault="002210AA" w:rsidP="00132374">
      <w:pPr>
        <w:tabs>
          <w:tab w:val="left" w:pos="7797"/>
        </w:tabs>
        <w:ind w:left="4962"/>
        <w:jc w:val="both"/>
      </w:pPr>
      <w:r>
        <w:t xml:space="preserve">              </w:t>
      </w:r>
      <w:r w:rsidR="00132374" w:rsidRPr="002210AA">
        <w:t>от __ _________ 20__ года № _____</w:t>
      </w:r>
    </w:p>
    <w:p w14:paraId="1E19D043" w14:textId="77777777" w:rsidR="00132374" w:rsidRPr="002210AA" w:rsidRDefault="00132374" w:rsidP="00132374">
      <w:pPr>
        <w:tabs>
          <w:tab w:val="left" w:pos="7797"/>
        </w:tabs>
        <w:jc w:val="both"/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23F5333F" w14:textId="77777777" w:rsidR="002210AA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 xml:space="preserve">установки ограждающих устройств на придомовых территориях </w:t>
      </w:r>
      <w:r w:rsidR="00761F3A" w:rsidRPr="002210AA">
        <w:rPr>
          <w:rFonts w:ascii="Times New Roman" w:hAnsi="Times New Roman" w:cs="Times New Roman"/>
          <w:bCs w:val="0"/>
          <w:sz w:val="28"/>
          <w:szCs w:val="28"/>
        </w:rPr>
        <w:t>многоквартирных домов в</w:t>
      </w:r>
      <w:r w:rsidR="005F31AE" w:rsidRPr="002210AA">
        <w:rPr>
          <w:rFonts w:ascii="Times New Roman" w:hAnsi="Times New Roman" w:cs="Times New Roman"/>
          <w:bCs w:val="0"/>
          <w:sz w:val="28"/>
          <w:szCs w:val="28"/>
        </w:rPr>
        <w:t xml:space="preserve">о внутригородском муниципальном </w:t>
      </w:r>
    </w:p>
    <w:p w14:paraId="5359389D" w14:textId="10BBBC99" w:rsidR="00761F3A" w:rsidRPr="00B61E18" w:rsidRDefault="005F31AE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10AA">
        <w:rPr>
          <w:rFonts w:ascii="Times New Roman" w:hAnsi="Times New Roman" w:cs="Times New Roman"/>
          <w:bCs w:val="0"/>
          <w:sz w:val="28"/>
          <w:szCs w:val="28"/>
        </w:rPr>
        <w:t>образовании –</w:t>
      </w:r>
      <w:r w:rsidR="00761F3A" w:rsidRPr="002210A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2210AA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Pr="002210A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210AA" w:rsidRPr="002210AA">
        <w:rPr>
          <w:rFonts w:ascii="Times New Roman" w:hAnsi="Times New Roman" w:cs="Times New Roman"/>
          <w:bCs w:val="0"/>
          <w:iCs/>
          <w:sz w:val="28"/>
          <w:szCs w:val="28"/>
        </w:rPr>
        <w:t xml:space="preserve">Орехово-Борисово Северное </w:t>
      </w:r>
      <w:r w:rsidRPr="002210AA">
        <w:rPr>
          <w:rFonts w:ascii="Times New Roman" w:hAnsi="Times New Roman" w:cs="Times New Roman"/>
          <w:bCs w:val="0"/>
          <w:sz w:val="28"/>
          <w:szCs w:val="28"/>
        </w:rPr>
        <w:t xml:space="preserve">в городе </w:t>
      </w:r>
      <w:r>
        <w:rPr>
          <w:rFonts w:ascii="Times New Roman" w:hAnsi="Times New Roman" w:cs="Times New Roman"/>
          <w:bCs w:val="0"/>
          <w:sz w:val="28"/>
          <w:szCs w:val="28"/>
        </w:rPr>
        <w:t>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7E611DB9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2210AA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2210A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2210AA" w:rsidRPr="002210AA">
        <w:rPr>
          <w:rFonts w:ascii="Times New Roman" w:hAnsi="Times New Roman" w:cs="Times New Roman"/>
          <w:b w:val="0"/>
          <w:iCs/>
          <w:sz w:val="28"/>
          <w:szCs w:val="28"/>
        </w:rPr>
        <w:t xml:space="preserve">Орехово-Борисово Северное </w:t>
      </w:r>
      <w:r w:rsidR="003B48A4" w:rsidRPr="002210AA">
        <w:rPr>
          <w:rFonts w:ascii="Times New Roman" w:hAnsi="Times New Roman" w:cs="Times New Roman"/>
          <w:b w:val="0"/>
          <w:sz w:val="28"/>
          <w:szCs w:val="28"/>
        </w:rPr>
        <w:t>в городе Москв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органам местного 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самоуправления внутригородского муниципального образования – </w:t>
      </w:r>
      <w:r w:rsidR="00587A1E"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2210AA"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Орехово-Борисово Северное</w:t>
      </w:r>
      <w:r w:rsidR="002210AA" w:rsidRPr="002210A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Москве (далее – </w:t>
      </w:r>
      <w:r w:rsidR="00587A1E"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униципальных образований в городе Москве отдельными полномочиями города Москвы»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осуществляемой лицом, не являющимся уполномоченной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58286E5D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5F74E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</w:t>
      </w:r>
      <w:r w:rsidR="006F453D" w:rsidRPr="00923470">
        <w:rPr>
          <w:rFonts w:ascii="Times New Roman" w:hAnsi="Times New Roman" w:cs="Times New Roman"/>
          <w:b w:val="0"/>
          <w:iCs/>
          <w:sz w:val="28"/>
          <w:szCs w:val="28"/>
        </w:rPr>
        <w:t xml:space="preserve">округа </w:t>
      </w:r>
      <w:r w:rsidRPr="00923470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5F74E0" w:rsidRPr="009234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комиссия по развитию муниципального округа Орехово-Борисово Северное в городе Москве </w:t>
      </w:r>
      <w:r w:rsidRPr="00923470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92347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923470">
        <w:rPr>
          <w:rFonts w:ascii="Times New Roman" w:hAnsi="Times New Roman" w:cs="Times New Roman"/>
          <w:b w:val="0"/>
          <w:iCs/>
          <w:sz w:val="28"/>
          <w:szCs w:val="28"/>
        </w:rPr>
        <w:t>комиссия)</w:t>
      </w:r>
      <w:bookmarkStart w:id="2" w:name="_Hlk199256582"/>
      <w:r w:rsidR="00C427BE" w:rsidRPr="009234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923470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</w:t>
      </w:r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, Положением о комиссии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Pr="00C2196F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 xml:space="preserve">соблюдения </w:t>
      </w:r>
      <w:r w:rsidR="0008675C" w:rsidRPr="00C2196F">
        <w:rPr>
          <w:sz w:val="28"/>
          <w:szCs w:val="28"/>
        </w:rPr>
        <w:t>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60C69E97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C2196F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C2196F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C2196F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2196F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C2196F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761F3A" w:rsidRPr="00FE7081">
        <w:rPr>
          <w:rFonts w:ascii="Times New Roman" w:hAnsi="Times New Roman" w:cs="Times New Roman"/>
          <w:b w:val="0"/>
          <w:sz w:val="28"/>
          <w:szCs w:val="28"/>
        </w:rPr>
        <w:t xml:space="preserve">регистрации </w:t>
      </w:r>
      <w:r w:rsidR="00F75135" w:rsidRPr="00FE7081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FE7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FE7081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FE7081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FE7081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FE7081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FE7081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E7081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FE7081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221ED85A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145EC41F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FE7081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E64138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="00F7363D" w:rsidRPr="00FE7081">
        <w:rPr>
          <w:rFonts w:ascii="Times New Roman" w:hAnsi="Times New Roman" w:cs="Times New Roman"/>
          <w:b w:val="0"/>
          <w:sz w:val="28"/>
          <w:szCs w:val="28"/>
        </w:rPr>
        <w:t>до наступлен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4D0F2451" w:rsidR="00502BB4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</w:t>
      </w:r>
      <w:r w:rsidRPr="00FE708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Pr="00FE7081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Pr="00D72BE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FE7081" w:rsidRPr="00FE7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Орехово-Борисово Северное в городе Москве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FE7081" w:rsidRPr="00FE7081">
        <w:rPr>
          <w:rFonts w:ascii="Times New Roman" w:hAnsi="Times New Roman" w:cs="Times New Roman"/>
          <w:b w:val="0"/>
          <w:iCs/>
          <w:sz w:val="28"/>
          <w:szCs w:val="28"/>
        </w:rPr>
        <w:t>Орехово-Борисово Северное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вопроса об установке ограждающего устройства на заседании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>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1296A16C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29DDC018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сообщается депутатам Совета депутатов не </w:t>
      </w:r>
      <w:r w:rsidR="00053D72" w:rsidRPr="00FE7081">
        <w:rPr>
          <w:rFonts w:ascii="Times New Roman" w:hAnsi="Times New Roman" w:cs="Times New Roman"/>
          <w:b w:val="0"/>
          <w:sz w:val="28"/>
          <w:szCs w:val="28"/>
        </w:rPr>
        <w:t xml:space="preserve">менее чем за </w:t>
      </w:r>
      <w:r w:rsidR="00F929AE" w:rsidRPr="00FE7081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FE7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FE7081">
        <w:rPr>
          <w:rFonts w:ascii="Times New Roman" w:hAnsi="Times New Roman" w:cs="Times New Roman"/>
          <w:b w:val="0"/>
          <w:iCs/>
          <w:sz w:val="28"/>
          <w:szCs w:val="28"/>
        </w:rPr>
        <w:t>календарны</w:t>
      </w:r>
      <w:r w:rsidR="00F929AE" w:rsidRPr="00FE7081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053D72" w:rsidRPr="00FE7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FE7081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FE7081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FE7081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>ожением о комиссии.</w:t>
      </w:r>
    </w:p>
    <w:p w14:paraId="18E9FB2A" w14:textId="15135F63" w:rsidR="00053D72" w:rsidRPr="00531F68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или </w:t>
      </w:r>
      <w:r w:rsidR="00393BF4" w:rsidRPr="00531F68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другой член комиссии </w:t>
      </w:r>
      <w:r w:rsidR="00393BF4" w:rsidRPr="00531F68">
        <w:rPr>
          <w:rFonts w:ascii="Times New Roman" w:hAnsi="Times New Roman" w:cs="Times New Roman"/>
          <w:b w:val="0"/>
          <w:sz w:val="28"/>
          <w:szCs w:val="28"/>
        </w:rPr>
        <w:t>по поручению комиссии или ее председателя</w:t>
      </w:r>
      <w:r w:rsidR="000613CC" w:rsidRPr="00531F68">
        <w:rPr>
          <w:rFonts w:ascii="Times New Roman" w:hAnsi="Times New Roman" w:cs="Times New Roman"/>
          <w:b w:val="0"/>
          <w:sz w:val="28"/>
          <w:szCs w:val="28"/>
        </w:rPr>
        <w:t>,</w:t>
      </w:r>
      <w:r w:rsidR="00393BF4" w:rsidRPr="00531F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13CC" w:rsidRPr="00531F68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уполномоченное лицо</w:t>
      </w:r>
      <w:r w:rsidR="00FB3BF4" w:rsidRPr="00531F68">
        <w:rPr>
          <w:rFonts w:ascii="Times New Roman" w:hAnsi="Times New Roman" w:cs="Times New Roman"/>
          <w:b w:val="0"/>
          <w:sz w:val="28"/>
          <w:szCs w:val="28"/>
        </w:rPr>
        <w:t>, а также иных лиц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531F68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531F68">
        <w:rPr>
          <w:rFonts w:ascii="Times New Roman" w:hAnsi="Times New Roman" w:cs="Times New Roman"/>
          <w:b w:val="0"/>
          <w:iCs/>
          <w:sz w:val="28"/>
          <w:szCs w:val="28"/>
        </w:rPr>
        <w:t>календарны</w:t>
      </w:r>
      <w:r w:rsidR="00F929AE" w:rsidRPr="00531F68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531F68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531F68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в порядке, установленном Положением о комиссии.</w:t>
      </w:r>
    </w:p>
    <w:p w14:paraId="50C77732" w14:textId="3A557F7D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омиссия </w:t>
      </w:r>
      <w:r w:rsidR="001A0334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по результатам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70C16484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другой член комиссии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7DDA05BE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другой член комиссии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поручению комиссии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A61201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A612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301B4176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A61201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5E2C00F2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592D2ACA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34CF7049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A61201">
        <w:rPr>
          <w:sz w:val="28"/>
          <w:szCs w:val="28"/>
        </w:rPr>
        <w:t xml:space="preserve">главе </w:t>
      </w:r>
      <w:r w:rsidR="009D12A6" w:rsidRPr="00A61201">
        <w:rPr>
          <w:iCs/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A61201">
        <w:rPr>
          <w:iCs/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3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3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E6515">
        <w:rPr>
          <w:rFonts w:ascii="Times New Roman" w:hAnsi="Times New Roman" w:cs="Times New Roman"/>
          <w:b w:val="0"/>
          <w:sz w:val="28"/>
          <w:szCs w:val="28"/>
        </w:rPr>
        <w:lastRenderedPageBreak/>
        <w:t>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7D8157B8" w:rsidR="00761F3A" w:rsidRPr="00A61201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A61201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A61201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A61201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660F2820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A61201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A6120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175E6F"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6966387C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272FB5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272FB5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272FB5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272FB5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272FB5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6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DDD5A" w14:textId="77777777" w:rsidR="00C60E2C" w:rsidRDefault="00C60E2C" w:rsidP="00AD5E6D">
      <w:r>
        <w:separator/>
      </w:r>
    </w:p>
  </w:endnote>
  <w:endnote w:type="continuationSeparator" w:id="0">
    <w:p w14:paraId="31A96C47" w14:textId="77777777" w:rsidR="00C60E2C" w:rsidRDefault="00C60E2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9271F" w14:textId="77777777" w:rsidR="00C60E2C" w:rsidRDefault="00C60E2C" w:rsidP="00AD5E6D">
      <w:r>
        <w:separator/>
      </w:r>
    </w:p>
  </w:footnote>
  <w:footnote w:type="continuationSeparator" w:id="0">
    <w:p w14:paraId="384E3AFC" w14:textId="77777777" w:rsidR="00C60E2C" w:rsidRDefault="00C60E2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B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13CC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60"/>
    <w:rsid w:val="001C3CD8"/>
    <w:rsid w:val="001E42F8"/>
    <w:rsid w:val="001F3F2F"/>
    <w:rsid w:val="001F68A6"/>
    <w:rsid w:val="00201881"/>
    <w:rsid w:val="002056B8"/>
    <w:rsid w:val="00211404"/>
    <w:rsid w:val="00216D0D"/>
    <w:rsid w:val="002210AA"/>
    <w:rsid w:val="00227D85"/>
    <w:rsid w:val="00232F0C"/>
    <w:rsid w:val="00240E07"/>
    <w:rsid w:val="00245123"/>
    <w:rsid w:val="002531E4"/>
    <w:rsid w:val="00263528"/>
    <w:rsid w:val="00264CA8"/>
    <w:rsid w:val="00270F2C"/>
    <w:rsid w:val="00272FB5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428"/>
    <w:rsid w:val="00410E6B"/>
    <w:rsid w:val="004131B5"/>
    <w:rsid w:val="00420452"/>
    <w:rsid w:val="0043776A"/>
    <w:rsid w:val="00441A26"/>
    <w:rsid w:val="0044568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31F68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4E0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279D0"/>
    <w:rsid w:val="00650CDB"/>
    <w:rsid w:val="00651B1D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23470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1201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333E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196F"/>
    <w:rsid w:val="00C26661"/>
    <w:rsid w:val="00C341C9"/>
    <w:rsid w:val="00C349DD"/>
    <w:rsid w:val="00C36AD1"/>
    <w:rsid w:val="00C4125C"/>
    <w:rsid w:val="00C427BE"/>
    <w:rsid w:val="00C43B06"/>
    <w:rsid w:val="00C4450C"/>
    <w:rsid w:val="00C4652E"/>
    <w:rsid w:val="00C57683"/>
    <w:rsid w:val="00C60E2C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478D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5AC4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E7081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651B1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51B1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-moob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D426-71B6-4102-874D-0447B446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10</cp:revision>
  <cp:lastPrinted>2026-06-03T10:43:00Z</cp:lastPrinted>
  <dcterms:created xsi:type="dcterms:W3CDTF">2026-05-26T10:49:00Z</dcterms:created>
  <dcterms:modified xsi:type="dcterms:W3CDTF">2026-06-03T10:46:00Z</dcterms:modified>
</cp:coreProperties>
</file>